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3105F" w14:textId="77777777" w:rsidR="00CC2739" w:rsidRDefault="00CC2739" w:rsidP="00CC2739">
      <w:pPr>
        <w:rPr>
          <w:b/>
          <w:bCs/>
        </w:rPr>
      </w:pPr>
    </w:p>
    <w:p w14:paraId="7D8E5180" w14:textId="384A8E86" w:rsidR="00CC2739" w:rsidRDefault="00CC2739" w:rsidP="000F65C2">
      <w:pPr>
        <w:jc w:val="center"/>
        <w:rPr>
          <w:b/>
          <w:bCs/>
        </w:rPr>
      </w:pPr>
    </w:p>
    <w:p w14:paraId="52035C77" w14:textId="77777777" w:rsidR="00CC2739" w:rsidRDefault="00CC2739" w:rsidP="000F65C2">
      <w:pPr>
        <w:jc w:val="center"/>
        <w:rPr>
          <w:b/>
          <w:bCs/>
        </w:rPr>
      </w:pPr>
    </w:p>
    <w:p w14:paraId="5A82444A" w14:textId="408DBDA6" w:rsidR="007C1D3C" w:rsidRPr="00B05C0B" w:rsidRDefault="007C1D3C" w:rsidP="00B05C0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5C0B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DOCUMENTO INFORMATIVO SU DISPONIBILITA’ CALORE</w:t>
      </w:r>
    </w:p>
    <w:p w14:paraId="67FBD6B3" w14:textId="260E7E99" w:rsidR="007C1D3C" w:rsidRPr="00B05C0B" w:rsidRDefault="007C1D3C" w:rsidP="00B05C0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5C0B">
        <w:rPr>
          <w:rFonts w:ascii="Times New Roman" w:hAnsi="Times New Roman" w:cs="Times New Roman"/>
          <w:b/>
          <w:bCs/>
          <w:sz w:val="24"/>
          <w:szCs w:val="24"/>
          <w:u w:val="single"/>
        </w:rPr>
        <w:t>E CONDIZIONI ECONOMICHE DI RIFERIMENTO</w:t>
      </w:r>
    </w:p>
    <w:p w14:paraId="78DF1FE9" w14:textId="77777777" w:rsidR="007C1D3C" w:rsidRPr="00B05C0B" w:rsidRDefault="007C1D3C" w:rsidP="00B05C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666E1F" w14:textId="77777777" w:rsidR="00B05C0B" w:rsidRDefault="00B05C0B" w:rsidP="00B05C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EFEFE8" w14:textId="3E745179" w:rsidR="00684E4E" w:rsidRPr="00B05C0B" w:rsidRDefault="00684E4E" w:rsidP="00B05C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C0B">
        <w:rPr>
          <w:rFonts w:ascii="Times New Roman" w:hAnsi="Times New Roman" w:cs="Times New Roman"/>
          <w:b/>
          <w:bCs/>
          <w:sz w:val="24"/>
          <w:szCs w:val="24"/>
        </w:rPr>
        <w:t>GARA A PROCEDURA APERTA PER L’AFFIDAMENTO IN CONCESSIONE</w:t>
      </w:r>
      <w:r w:rsidR="009178D5" w:rsidRPr="00B05C0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B05C0B">
        <w:rPr>
          <w:rFonts w:ascii="Times New Roman" w:hAnsi="Times New Roman" w:cs="Times New Roman"/>
          <w:b/>
          <w:bCs/>
          <w:sz w:val="24"/>
          <w:szCs w:val="24"/>
        </w:rPr>
        <w:t xml:space="preserve"> AI SENSI</w:t>
      </w:r>
      <w:r w:rsidR="000F65C2" w:rsidRPr="00B05C0B">
        <w:rPr>
          <w:rFonts w:ascii="Times New Roman" w:hAnsi="Times New Roman" w:cs="Times New Roman"/>
          <w:b/>
          <w:bCs/>
          <w:sz w:val="24"/>
          <w:szCs w:val="24"/>
        </w:rPr>
        <w:t xml:space="preserve"> DEL</w:t>
      </w:r>
      <w:r w:rsidR="009178D5" w:rsidRPr="00B05C0B">
        <w:rPr>
          <w:rFonts w:ascii="Times New Roman" w:hAnsi="Times New Roman" w:cs="Times New Roman"/>
          <w:b/>
          <w:bCs/>
          <w:sz w:val="24"/>
          <w:szCs w:val="24"/>
        </w:rPr>
        <w:t>L’ART. 14, LETT. A) E DELL’ART. 15, D.LGS. N. 201/2022, NONCHE’</w:t>
      </w:r>
      <w:r w:rsidRPr="00B05C0B">
        <w:rPr>
          <w:rFonts w:ascii="Times New Roman" w:hAnsi="Times New Roman" w:cs="Times New Roman"/>
          <w:b/>
          <w:bCs/>
          <w:sz w:val="24"/>
          <w:szCs w:val="24"/>
        </w:rPr>
        <w:t xml:space="preserve"> DEGLI ARTT. 176 E SS</w:t>
      </w:r>
      <w:r w:rsidR="00494B3D" w:rsidRPr="00B05C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05C0B">
        <w:rPr>
          <w:rFonts w:ascii="Times New Roman" w:hAnsi="Times New Roman" w:cs="Times New Roman"/>
          <w:b/>
          <w:bCs/>
          <w:sz w:val="24"/>
          <w:szCs w:val="24"/>
        </w:rPr>
        <w:t xml:space="preserve"> DEL D.LGS 36/2023, DEL SERVIZIO DI GESTIONE E MANUTENZIONE DELL’IMPIANTO DI TELERISCALDAMENTO </w:t>
      </w:r>
      <w:r w:rsidR="00B27D85" w:rsidRPr="00B05C0B">
        <w:rPr>
          <w:rFonts w:ascii="Times New Roman" w:hAnsi="Times New Roman" w:cs="Times New Roman"/>
          <w:b/>
          <w:bCs/>
          <w:sz w:val="24"/>
          <w:szCs w:val="24"/>
        </w:rPr>
        <w:t>DELLA CITTA’ DI COMO</w:t>
      </w:r>
      <w:r w:rsidR="009178D5" w:rsidRPr="00B05C0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A56CF48" w14:textId="77777777" w:rsidR="00B05C0B" w:rsidRPr="00B05C0B" w:rsidRDefault="00B05C0B" w:rsidP="00B05C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02ECCB" w14:textId="515D007A" w:rsidR="007C1D3C" w:rsidRPr="00B05C0B" w:rsidRDefault="007C1D3C" w:rsidP="00B05C0B">
      <w:pPr>
        <w:jc w:val="both"/>
        <w:rPr>
          <w:rFonts w:ascii="Times New Roman" w:hAnsi="Times New Roman" w:cs="Times New Roman"/>
          <w:sz w:val="24"/>
          <w:szCs w:val="24"/>
        </w:rPr>
      </w:pPr>
      <w:r w:rsidRPr="00B05C0B">
        <w:rPr>
          <w:rFonts w:ascii="Times New Roman" w:hAnsi="Times New Roman" w:cs="Times New Roman"/>
          <w:sz w:val="24"/>
          <w:szCs w:val="24"/>
        </w:rPr>
        <w:t>Come già esposto nella Relazione ex art. 14, comma 3, d.lgs. n. 201/2022, approvata con Deliberazione C.C. n.</w:t>
      </w:r>
      <w:r w:rsidR="00252FCB">
        <w:rPr>
          <w:rFonts w:ascii="Times New Roman" w:hAnsi="Times New Roman" w:cs="Times New Roman"/>
          <w:sz w:val="24"/>
          <w:szCs w:val="24"/>
        </w:rPr>
        <w:t xml:space="preserve"> 37 </w:t>
      </w:r>
      <w:r w:rsidRPr="00B05C0B">
        <w:rPr>
          <w:rFonts w:ascii="Times New Roman" w:hAnsi="Times New Roman" w:cs="Times New Roman"/>
          <w:sz w:val="24"/>
          <w:szCs w:val="24"/>
        </w:rPr>
        <w:t>del</w:t>
      </w:r>
      <w:r w:rsidR="00252FCB">
        <w:rPr>
          <w:rFonts w:ascii="Times New Roman" w:hAnsi="Times New Roman" w:cs="Times New Roman"/>
          <w:sz w:val="24"/>
          <w:szCs w:val="24"/>
        </w:rPr>
        <w:t xml:space="preserve"> 14/10/2024</w:t>
      </w:r>
      <w:r w:rsidRPr="00B05C0B">
        <w:rPr>
          <w:rFonts w:ascii="Times New Roman" w:hAnsi="Times New Roman" w:cs="Times New Roman"/>
          <w:sz w:val="24"/>
          <w:szCs w:val="24"/>
        </w:rPr>
        <w:t xml:space="preserve"> (alla quale si rimanda), il sistema di teleriscaldamento è alimentato, in misura prevalente, dal calore di recupero proveniente dal Termovalorizzatore gestito da </w:t>
      </w:r>
      <w:proofErr w:type="spellStart"/>
      <w:r w:rsidRPr="00B05C0B">
        <w:rPr>
          <w:rFonts w:ascii="Times New Roman" w:hAnsi="Times New Roman" w:cs="Times New Roman"/>
          <w:sz w:val="24"/>
          <w:szCs w:val="24"/>
        </w:rPr>
        <w:t>Acinque</w:t>
      </w:r>
      <w:proofErr w:type="spellEnd"/>
      <w:r w:rsidRPr="00B05C0B">
        <w:rPr>
          <w:rFonts w:ascii="Times New Roman" w:hAnsi="Times New Roman" w:cs="Times New Roman"/>
          <w:sz w:val="24"/>
          <w:szCs w:val="24"/>
        </w:rPr>
        <w:t xml:space="preserve"> Ambiente s.r.l., la quale è tenuta a renderlo disponibile in base agli obblighi dalla medesima assunti</w:t>
      </w:r>
      <w:r w:rsidR="00B05C0B" w:rsidRPr="00B05C0B">
        <w:rPr>
          <w:rFonts w:ascii="Times New Roman" w:hAnsi="Times New Roman" w:cs="Times New Roman"/>
          <w:sz w:val="24"/>
          <w:szCs w:val="24"/>
        </w:rPr>
        <w:t>, anzitutto,</w:t>
      </w:r>
      <w:r w:rsidRPr="00B05C0B">
        <w:rPr>
          <w:rFonts w:ascii="Times New Roman" w:hAnsi="Times New Roman" w:cs="Times New Roman"/>
          <w:sz w:val="24"/>
          <w:szCs w:val="24"/>
        </w:rPr>
        <w:t xml:space="preserve"> nei confronti del Comune di Como</w:t>
      </w:r>
      <w:r w:rsidR="00B05C0B" w:rsidRPr="00B05C0B">
        <w:rPr>
          <w:rFonts w:ascii="Times New Roman" w:hAnsi="Times New Roman" w:cs="Times New Roman"/>
          <w:sz w:val="24"/>
          <w:szCs w:val="24"/>
        </w:rPr>
        <w:t>, come richiamati nella citata Relazione.</w:t>
      </w:r>
    </w:p>
    <w:p w14:paraId="540DB8BD" w14:textId="1F6B71CA" w:rsidR="007C1D3C" w:rsidRPr="00B05C0B" w:rsidRDefault="007C1D3C" w:rsidP="00B05C0B">
      <w:pPr>
        <w:jc w:val="both"/>
        <w:rPr>
          <w:rFonts w:ascii="Times New Roman" w:hAnsi="Times New Roman" w:cs="Times New Roman"/>
          <w:sz w:val="24"/>
          <w:szCs w:val="24"/>
        </w:rPr>
      </w:pPr>
      <w:r w:rsidRPr="00B05C0B">
        <w:rPr>
          <w:rFonts w:ascii="Times New Roman" w:hAnsi="Times New Roman" w:cs="Times New Roman"/>
          <w:sz w:val="24"/>
          <w:szCs w:val="24"/>
        </w:rPr>
        <w:t>Per quanto concerne le condizioni economiche di cessione del calore</w:t>
      </w:r>
      <w:r w:rsidR="00B05C0B" w:rsidRPr="00B05C0B">
        <w:rPr>
          <w:rFonts w:ascii="Times New Roman" w:hAnsi="Times New Roman" w:cs="Times New Roman"/>
          <w:sz w:val="24"/>
          <w:szCs w:val="24"/>
        </w:rPr>
        <w:t xml:space="preserve"> – che, nel loro dettaglio, sono oggetto di accordi tra </w:t>
      </w:r>
      <w:proofErr w:type="spellStart"/>
      <w:r w:rsidR="00B05C0B" w:rsidRPr="00B05C0B">
        <w:rPr>
          <w:rFonts w:ascii="Times New Roman" w:hAnsi="Times New Roman" w:cs="Times New Roman"/>
          <w:sz w:val="24"/>
          <w:szCs w:val="24"/>
        </w:rPr>
        <w:t>Acinque</w:t>
      </w:r>
      <w:proofErr w:type="spellEnd"/>
      <w:r w:rsidR="00B05C0B" w:rsidRPr="00B05C0B">
        <w:rPr>
          <w:rFonts w:ascii="Times New Roman" w:hAnsi="Times New Roman" w:cs="Times New Roman"/>
          <w:sz w:val="24"/>
          <w:szCs w:val="24"/>
        </w:rPr>
        <w:t xml:space="preserve"> Ambiente s.r.l. e il gestore del servizio di teleriscaldamento –, i concorrenti,</w:t>
      </w:r>
      <w:r w:rsidRPr="00B05C0B">
        <w:rPr>
          <w:rFonts w:ascii="Times New Roman" w:hAnsi="Times New Roman" w:cs="Times New Roman"/>
          <w:sz w:val="24"/>
          <w:szCs w:val="24"/>
        </w:rPr>
        <w:t xml:space="preserve"> </w:t>
      </w:r>
      <w:r w:rsidR="00B05C0B" w:rsidRPr="00B05C0B">
        <w:rPr>
          <w:rFonts w:ascii="Times New Roman" w:hAnsi="Times New Roman" w:cs="Times New Roman"/>
          <w:sz w:val="24"/>
          <w:szCs w:val="24"/>
        </w:rPr>
        <w:t xml:space="preserve">ai fini della formulazione delle offerte, dovranno assumere le condizioni di riferimento rese note, su richiesta dell’Amministrazione comunale, da </w:t>
      </w:r>
      <w:proofErr w:type="spellStart"/>
      <w:r w:rsidR="00B05C0B" w:rsidRPr="00B05C0B">
        <w:rPr>
          <w:rFonts w:ascii="Times New Roman" w:hAnsi="Times New Roman" w:cs="Times New Roman"/>
          <w:sz w:val="24"/>
          <w:szCs w:val="24"/>
        </w:rPr>
        <w:t>Acinque</w:t>
      </w:r>
      <w:proofErr w:type="spellEnd"/>
      <w:r w:rsidR="00B05C0B" w:rsidRPr="00B05C0B">
        <w:rPr>
          <w:rFonts w:ascii="Times New Roman" w:hAnsi="Times New Roman" w:cs="Times New Roman"/>
          <w:sz w:val="24"/>
          <w:szCs w:val="24"/>
        </w:rPr>
        <w:t xml:space="preserve"> Ambiente s.r.l., con lettera del 21.6.2024, che si allega.</w:t>
      </w:r>
    </w:p>
    <w:p w14:paraId="4CB4AD38" w14:textId="77777777" w:rsidR="007C1D3C" w:rsidRDefault="007C1D3C" w:rsidP="00F96078">
      <w:pPr>
        <w:jc w:val="both"/>
        <w:rPr>
          <w:b/>
          <w:bCs/>
        </w:rPr>
      </w:pPr>
    </w:p>
    <w:p w14:paraId="39CB9F94" w14:textId="4931FEA7" w:rsidR="009F0E1C" w:rsidRPr="009F0E1C" w:rsidRDefault="009F0E1C" w:rsidP="00F9607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0E1C">
        <w:rPr>
          <w:rFonts w:ascii="Times New Roman" w:hAnsi="Times New Roman" w:cs="Times New Roman"/>
          <w:b/>
          <w:bCs/>
          <w:sz w:val="24"/>
          <w:szCs w:val="24"/>
        </w:rPr>
        <w:t xml:space="preserve">Allegato: Lettera di </w:t>
      </w:r>
      <w:proofErr w:type="spellStart"/>
      <w:r w:rsidRPr="009F0E1C">
        <w:rPr>
          <w:rFonts w:ascii="Times New Roman" w:hAnsi="Times New Roman" w:cs="Times New Roman"/>
          <w:b/>
          <w:bCs/>
          <w:sz w:val="24"/>
          <w:szCs w:val="24"/>
        </w:rPr>
        <w:t>Acinque</w:t>
      </w:r>
      <w:proofErr w:type="spellEnd"/>
      <w:r w:rsidRPr="009F0E1C">
        <w:rPr>
          <w:rFonts w:ascii="Times New Roman" w:hAnsi="Times New Roman" w:cs="Times New Roman"/>
          <w:b/>
          <w:bCs/>
          <w:sz w:val="24"/>
          <w:szCs w:val="24"/>
        </w:rPr>
        <w:t xml:space="preserve"> Ambiente s.r.l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0E1C">
        <w:rPr>
          <w:rFonts w:ascii="Times New Roman" w:hAnsi="Times New Roman" w:cs="Times New Roman"/>
          <w:b/>
          <w:bCs/>
          <w:sz w:val="24"/>
          <w:szCs w:val="24"/>
        </w:rPr>
        <w:t xml:space="preserve"> in data 21.6.2024</w:t>
      </w:r>
    </w:p>
    <w:sectPr w:rsidR="009F0E1C" w:rsidRPr="009F0E1C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AAECC" w14:textId="77777777" w:rsidR="009A11F1" w:rsidRDefault="009A11F1" w:rsidP="00B27D85">
      <w:pPr>
        <w:spacing w:after="0" w:line="240" w:lineRule="auto"/>
      </w:pPr>
      <w:r>
        <w:separator/>
      </w:r>
    </w:p>
  </w:endnote>
  <w:endnote w:type="continuationSeparator" w:id="0">
    <w:p w14:paraId="30EB726D" w14:textId="77777777" w:rsidR="009A11F1" w:rsidRDefault="009A11F1" w:rsidP="00B27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946300"/>
      <w:docPartObj>
        <w:docPartGallery w:val="Page Numbers (Bottom of Page)"/>
        <w:docPartUnique/>
      </w:docPartObj>
    </w:sdtPr>
    <w:sdtEndPr/>
    <w:sdtContent>
      <w:p w14:paraId="71189181" w14:textId="4A0B89D2" w:rsidR="0021630E" w:rsidRDefault="0021630E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A86EAA" w14:textId="77777777" w:rsidR="00B27D85" w:rsidRDefault="00B27D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B48F2" w14:textId="77777777" w:rsidR="009A11F1" w:rsidRDefault="009A11F1" w:rsidP="00B27D85">
      <w:pPr>
        <w:spacing w:after="0" w:line="240" w:lineRule="auto"/>
      </w:pPr>
      <w:r>
        <w:separator/>
      </w:r>
    </w:p>
  </w:footnote>
  <w:footnote w:type="continuationSeparator" w:id="0">
    <w:p w14:paraId="2FEE6326" w14:textId="77777777" w:rsidR="009A11F1" w:rsidRDefault="009A11F1" w:rsidP="00B27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0980E192"/>
    <w:lvl w:ilvl="0">
      <w:numFmt w:val="bullet"/>
      <w:lvlText w:val="*"/>
      <w:lvlJc w:val="left"/>
    </w:lvl>
  </w:abstractNum>
  <w:abstractNum w:abstractNumId="1" w15:restartNumberingAfterBreak="0">
    <w:nsid w:val="04E154E9"/>
    <w:multiLevelType w:val="hybridMultilevel"/>
    <w:tmpl w:val="6F8845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B6155"/>
    <w:multiLevelType w:val="hybridMultilevel"/>
    <w:tmpl w:val="6804C16A"/>
    <w:lvl w:ilvl="0" w:tplc="5DF04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D291C"/>
    <w:multiLevelType w:val="hybridMultilevel"/>
    <w:tmpl w:val="7B9C81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745E6"/>
    <w:multiLevelType w:val="hybridMultilevel"/>
    <w:tmpl w:val="779C0CE8"/>
    <w:lvl w:ilvl="0" w:tplc="5DF04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A4A68"/>
    <w:multiLevelType w:val="hybridMultilevel"/>
    <w:tmpl w:val="E5FE00E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0330B"/>
    <w:multiLevelType w:val="hybridMultilevel"/>
    <w:tmpl w:val="D0D892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433B9"/>
    <w:multiLevelType w:val="hybridMultilevel"/>
    <w:tmpl w:val="EB8E552A"/>
    <w:lvl w:ilvl="0" w:tplc="5DF040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0B32BA"/>
    <w:multiLevelType w:val="hybridMultilevel"/>
    <w:tmpl w:val="7AD48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B3459"/>
    <w:multiLevelType w:val="hybridMultilevel"/>
    <w:tmpl w:val="4C8055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E80F82"/>
    <w:multiLevelType w:val="hybridMultilevel"/>
    <w:tmpl w:val="46883E68"/>
    <w:lvl w:ilvl="0" w:tplc="2DD83DAC">
      <w:start w:val="1"/>
      <w:numFmt w:val="bullet"/>
      <w:lvlText w:val="−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F240B"/>
    <w:multiLevelType w:val="hybridMultilevel"/>
    <w:tmpl w:val="E7323096"/>
    <w:lvl w:ilvl="0" w:tplc="5DF04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80BF2"/>
    <w:multiLevelType w:val="multilevel"/>
    <w:tmpl w:val="D3946744"/>
    <w:lvl w:ilvl="0">
      <w:start w:val="18"/>
      <w:numFmt w:val="decimal"/>
      <w:lvlText w:val="%1"/>
      <w:lvlJc w:val="left"/>
      <w:pPr>
        <w:ind w:left="420" w:hanging="420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 w:val="0"/>
      </w:rPr>
    </w:lvl>
  </w:abstractNum>
  <w:abstractNum w:abstractNumId="13" w15:restartNumberingAfterBreak="0">
    <w:nsid w:val="5F01033B"/>
    <w:multiLevelType w:val="hybridMultilevel"/>
    <w:tmpl w:val="ADDE9344"/>
    <w:lvl w:ilvl="0" w:tplc="2AB0F4E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408744">
    <w:abstractNumId w:val="3"/>
  </w:num>
  <w:num w:numId="2" w16cid:durableId="1486776427">
    <w:abstractNumId w:val="10"/>
  </w:num>
  <w:num w:numId="3" w16cid:durableId="1063288292">
    <w:abstractNumId w:val="5"/>
  </w:num>
  <w:num w:numId="4" w16cid:durableId="70398085">
    <w:abstractNumId w:val="2"/>
  </w:num>
  <w:num w:numId="5" w16cid:durableId="162549184">
    <w:abstractNumId w:val="1"/>
  </w:num>
  <w:num w:numId="6" w16cid:durableId="1431120442">
    <w:abstractNumId w:val="7"/>
  </w:num>
  <w:num w:numId="7" w16cid:durableId="1105422835">
    <w:abstractNumId w:val="11"/>
  </w:num>
  <w:num w:numId="8" w16cid:durableId="593172352">
    <w:abstractNumId w:val="0"/>
    <w:lvlOverride w:ilvl="0">
      <w:lvl w:ilvl="0">
        <w:start w:val="65535"/>
        <w:numFmt w:val="bullet"/>
        <w:lvlText w:val="-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9" w16cid:durableId="69352495">
    <w:abstractNumId w:val="4"/>
  </w:num>
  <w:num w:numId="10" w16cid:durableId="1335379615">
    <w:abstractNumId w:val="6"/>
  </w:num>
  <w:num w:numId="11" w16cid:durableId="14117505">
    <w:abstractNumId w:val="9"/>
  </w:num>
  <w:num w:numId="12" w16cid:durableId="177158411">
    <w:abstractNumId w:val="13"/>
  </w:num>
  <w:num w:numId="13" w16cid:durableId="1128359691">
    <w:abstractNumId w:val="12"/>
  </w:num>
  <w:num w:numId="14" w16cid:durableId="5136891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E4E"/>
    <w:rsid w:val="00000E12"/>
    <w:rsid w:val="00012E53"/>
    <w:rsid w:val="00062313"/>
    <w:rsid w:val="00074EC0"/>
    <w:rsid w:val="0008618A"/>
    <w:rsid w:val="00091558"/>
    <w:rsid w:val="00091691"/>
    <w:rsid w:val="00097141"/>
    <w:rsid w:val="000D4D09"/>
    <w:rsid w:val="000F2482"/>
    <w:rsid w:val="000F65C2"/>
    <w:rsid w:val="001077D4"/>
    <w:rsid w:val="00124C8A"/>
    <w:rsid w:val="00126D28"/>
    <w:rsid w:val="00132F6D"/>
    <w:rsid w:val="00133F9F"/>
    <w:rsid w:val="001560C5"/>
    <w:rsid w:val="00165F78"/>
    <w:rsid w:val="001751FA"/>
    <w:rsid w:val="00191F6A"/>
    <w:rsid w:val="0019350A"/>
    <w:rsid w:val="001D49EB"/>
    <w:rsid w:val="001F2E06"/>
    <w:rsid w:val="00206AA1"/>
    <w:rsid w:val="0021630E"/>
    <w:rsid w:val="00235826"/>
    <w:rsid w:val="00250D89"/>
    <w:rsid w:val="00252FCB"/>
    <w:rsid w:val="00264939"/>
    <w:rsid w:val="002A0774"/>
    <w:rsid w:val="002B0611"/>
    <w:rsid w:val="002C58B2"/>
    <w:rsid w:val="003070F6"/>
    <w:rsid w:val="00397217"/>
    <w:rsid w:val="003C42D8"/>
    <w:rsid w:val="003C75AF"/>
    <w:rsid w:val="003E64A2"/>
    <w:rsid w:val="003E783B"/>
    <w:rsid w:val="003F0445"/>
    <w:rsid w:val="00402A2E"/>
    <w:rsid w:val="00402FC4"/>
    <w:rsid w:val="0041527E"/>
    <w:rsid w:val="00416507"/>
    <w:rsid w:val="00416BF4"/>
    <w:rsid w:val="00423A03"/>
    <w:rsid w:val="0042506A"/>
    <w:rsid w:val="00461A02"/>
    <w:rsid w:val="004815CF"/>
    <w:rsid w:val="00494B3D"/>
    <w:rsid w:val="004B27A8"/>
    <w:rsid w:val="00532DAE"/>
    <w:rsid w:val="005543E5"/>
    <w:rsid w:val="00583CC7"/>
    <w:rsid w:val="0058445C"/>
    <w:rsid w:val="005D3640"/>
    <w:rsid w:val="005F4C4B"/>
    <w:rsid w:val="00601CCB"/>
    <w:rsid w:val="00650D25"/>
    <w:rsid w:val="006510FF"/>
    <w:rsid w:val="00684E4E"/>
    <w:rsid w:val="00686AA2"/>
    <w:rsid w:val="00691DE2"/>
    <w:rsid w:val="006965E0"/>
    <w:rsid w:val="006B288C"/>
    <w:rsid w:val="006C1121"/>
    <w:rsid w:val="006C3596"/>
    <w:rsid w:val="006E2E68"/>
    <w:rsid w:val="00701645"/>
    <w:rsid w:val="00706203"/>
    <w:rsid w:val="0071766B"/>
    <w:rsid w:val="007316CC"/>
    <w:rsid w:val="00773D39"/>
    <w:rsid w:val="007958EA"/>
    <w:rsid w:val="007A0807"/>
    <w:rsid w:val="007A5A50"/>
    <w:rsid w:val="007B18C3"/>
    <w:rsid w:val="007C1D3C"/>
    <w:rsid w:val="007C340B"/>
    <w:rsid w:val="007C535C"/>
    <w:rsid w:val="007E4116"/>
    <w:rsid w:val="007E4EDA"/>
    <w:rsid w:val="008365F9"/>
    <w:rsid w:val="00840C40"/>
    <w:rsid w:val="0084710C"/>
    <w:rsid w:val="008523B3"/>
    <w:rsid w:val="0086771F"/>
    <w:rsid w:val="00867E93"/>
    <w:rsid w:val="008C36EF"/>
    <w:rsid w:val="008E4761"/>
    <w:rsid w:val="008F4DF8"/>
    <w:rsid w:val="008F54D2"/>
    <w:rsid w:val="0090528A"/>
    <w:rsid w:val="00907BD9"/>
    <w:rsid w:val="00911E40"/>
    <w:rsid w:val="009178D5"/>
    <w:rsid w:val="00946716"/>
    <w:rsid w:val="00947A52"/>
    <w:rsid w:val="00965366"/>
    <w:rsid w:val="009A11F1"/>
    <w:rsid w:val="009A4AA2"/>
    <w:rsid w:val="009B47A8"/>
    <w:rsid w:val="009C7C8A"/>
    <w:rsid w:val="009F0E1C"/>
    <w:rsid w:val="009F5526"/>
    <w:rsid w:val="00A62291"/>
    <w:rsid w:val="00A664C3"/>
    <w:rsid w:val="00AB0D6C"/>
    <w:rsid w:val="00AC36A0"/>
    <w:rsid w:val="00AC531B"/>
    <w:rsid w:val="00B05C0B"/>
    <w:rsid w:val="00B216FE"/>
    <w:rsid w:val="00B27D85"/>
    <w:rsid w:val="00B30B29"/>
    <w:rsid w:val="00B54E08"/>
    <w:rsid w:val="00B60E1A"/>
    <w:rsid w:val="00BC5E9C"/>
    <w:rsid w:val="00BD0400"/>
    <w:rsid w:val="00BE2E49"/>
    <w:rsid w:val="00C31E29"/>
    <w:rsid w:val="00C85997"/>
    <w:rsid w:val="00C97F8F"/>
    <w:rsid w:val="00CA5787"/>
    <w:rsid w:val="00CC2739"/>
    <w:rsid w:val="00CC5A64"/>
    <w:rsid w:val="00CE3EDF"/>
    <w:rsid w:val="00D17976"/>
    <w:rsid w:val="00D577BE"/>
    <w:rsid w:val="00DA230D"/>
    <w:rsid w:val="00DC061D"/>
    <w:rsid w:val="00DC3FA9"/>
    <w:rsid w:val="00E2666B"/>
    <w:rsid w:val="00E47B44"/>
    <w:rsid w:val="00E65CAC"/>
    <w:rsid w:val="00E820D7"/>
    <w:rsid w:val="00EC698A"/>
    <w:rsid w:val="00EC6A4B"/>
    <w:rsid w:val="00EC7407"/>
    <w:rsid w:val="00ED3DFD"/>
    <w:rsid w:val="00EE55DD"/>
    <w:rsid w:val="00F07CD8"/>
    <w:rsid w:val="00F10303"/>
    <w:rsid w:val="00F11B3E"/>
    <w:rsid w:val="00F25904"/>
    <w:rsid w:val="00F4177A"/>
    <w:rsid w:val="00F42997"/>
    <w:rsid w:val="00F4485A"/>
    <w:rsid w:val="00F51220"/>
    <w:rsid w:val="00F96078"/>
    <w:rsid w:val="00FA741E"/>
    <w:rsid w:val="00FB324E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A3792"/>
  <w15:chartTrackingRefBased/>
  <w15:docId w15:val="{B271AE21-4A74-408C-B7A6-ACA923A2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84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84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84E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84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84E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84E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84E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84E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84E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84E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84E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84E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84E4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84E4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84E4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84E4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84E4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84E4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84E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84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84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84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84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84E4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84E4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84E4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84E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84E4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84E4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7D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7D85"/>
  </w:style>
  <w:style w:type="paragraph" w:styleId="Pidipagina">
    <w:name w:val="footer"/>
    <w:basedOn w:val="Normale"/>
    <w:link w:val="PidipaginaCarattere"/>
    <w:uiPriority w:val="99"/>
    <w:unhideWhenUsed/>
    <w:rsid w:val="00B27D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7D85"/>
  </w:style>
  <w:style w:type="character" w:styleId="Collegamentoipertestuale">
    <w:name w:val="Hyperlink"/>
    <w:basedOn w:val="Carpredefinitoparagrafo"/>
    <w:uiPriority w:val="99"/>
    <w:unhideWhenUsed/>
    <w:rsid w:val="0084710C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7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1CD38-499C-4F5B-82E0-53DED50D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Dini</dc:creator>
  <cp:keywords/>
  <dc:description/>
  <cp:lastModifiedBy>Roberto Veneziani</cp:lastModifiedBy>
  <cp:revision>5</cp:revision>
  <cp:lastPrinted>2024-11-19T10:59:00Z</cp:lastPrinted>
  <dcterms:created xsi:type="dcterms:W3CDTF">2024-11-19T11:27:00Z</dcterms:created>
  <dcterms:modified xsi:type="dcterms:W3CDTF">2024-11-28T18:33:00Z</dcterms:modified>
</cp:coreProperties>
</file>